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9192" w14:textId="77777777" w:rsidR="006A1214" w:rsidRPr="000F6419" w:rsidRDefault="006A1214" w:rsidP="006A1214">
      <w:pPr>
        <w:pStyle w:val="Gorputz-testua"/>
        <w:tabs>
          <w:tab w:val="left" w:pos="4678"/>
        </w:tabs>
        <w:spacing w:after="0"/>
        <w:jc w:val="center"/>
        <w:rPr>
          <w:rFonts w:cs="Times New Roman"/>
          <w:b/>
          <w:bCs/>
          <w:u w:val="single"/>
        </w:rPr>
      </w:pPr>
      <w:r w:rsidRPr="000F6419">
        <w:rPr>
          <w:rFonts w:cs="Times New Roman"/>
          <w:b/>
          <w:bCs/>
          <w:u w:val="single"/>
        </w:rPr>
        <w:t>II. ERANSKINA</w:t>
      </w:r>
    </w:p>
    <w:p w14:paraId="51A2918A" w14:textId="77777777" w:rsidR="006A1214" w:rsidRPr="000F6419" w:rsidRDefault="006A1214" w:rsidP="006A1214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0F6419">
        <w:rPr>
          <w:rFonts w:cs="Times New Roman"/>
          <w:b/>
          <w:bCs/>
          <w:u w:val="single"/>
        </w:rPr>
        <w:t>LURSAILAREN EZAUGARRIAK</w:t>
      </w:r>
    </w:p>
    <w:p w14:paraId="64B62C94" w14:textId="77777777" w:rsidR="006A1214" w:rsidRDefault="006A1214" w:rsidP="006A1214">
      <w:pPr>
        <w:tabs>
          <w:tab w:val="left" w:pos="4678"/>
        </w:tabs>
        <w:jc w:val="center"/>
        <w:rPr>
          <w:rFonts w:cs="Times New Roman"/>
          <w:b/>
          <w:bCs/>
          <w:highlight w:val="yellow"/>
          <w:u w:val="single"/>
        </w:rPr>
      </w:pPr>
    </w:p>
    <w:p w14:paraId="3BD9149D" w14:textId="77777777" w:rsidR="006A1214" w:rsidRDefault="006A1214" w:rsidP="006A121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eastAsia="ar-SA" w:bidi="ar-SA"/>
        </w:rPr>
      </w:pPr>
      <w:r w:rsidRPr="00393C23">
        <w:rPr>
          <w:rFonts w:eastAsia="Times New Roman" w:cs="Times New Roman"/>
          <w:spacing w:val="-5"/>
          <w:kern w:val="0"/>
          <w:lang w:eastAsia="ar-SA" w:bidi="ar-SA"/>
        </w:rPr>
        <w:t>“...............................................................................jaunak/andreak,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NA......</w:t>
      </w:r>
      <w:r>
        <w:rPr>
          <w:rFonts w:eastAsia="Times New Roman" w:cs="Times New Roman"/>
          <w:spacing w:val="-5"/>
          <w:kern w:val="0"/>
          <w:lang w:eastAsia="ar-SA" w:bidi="ar-SA"/>
        </w:rPr>
        <w:t>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zenbakia duenak, helbidea ..................................................................................., telefono zk. ............................... (fax zk.: 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.......; posta elektronikoa: ….....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.....................), gaitasun juridikoaren eta jarduteko gaitasunaren erabateko jabetza duenak, bere izenean (edo...............................................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..-(r)en izenean, IFK/NA……............................, hiria .................................., helbidea:......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........................................................................., etab.),  </w:t>
      </w:r>
      <w:r w:rsidRPr="00407789">
        <w:rPr>
          <w:b/>
        </w:rPr>
        <w:t>OIARTZUNGO UDALERRIAN DAUDEN LANDA LURSAILAK ESKURATZEKO LEHIAKETA</w:t>
      </w:r>
      <w:r>
        <w:rPr>
          <w:b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arautuko du</w:t>
      </w:r>
      <w:r>
        <w:rPr>
          <w:rFonts w:eastAsia="Times New Roman" w:cs="Times New Roman"/>
          <w:spacing w:val="-5"/>
          <w:kern w:val="0"/>
          <w:lang w:eastAsia="ar-SA" w:bidi="ar-SA"/>
        </w:rPr>
        <w:t>t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en </w:t>
      </w:r>
      <w:r>
        <w:rPr>
          <w:rFonts w:eastAsia="Times New Roman" w:cs="Times New Roman"/>
          <w:spacing w:val="-5"/>
          <w:kern w:val="0"/>
          <w:lang w:eastAsia="ar-SA" w:bidi="ar-SA"/>
        </w:rPr>
        <w:t>baldintza agiriak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 eta gainerako baldintzak ezagututa</w:t>
      </w:r>
      <w:r>
        <w:rPr>
          <w:rFonts w:eastAsia="Times New Roman" w:cs="Times New Roman"/>
          <w:spacing w:val="-5"/>
          <w:kern w:val="0"/>
          <w:lang w:eastAsia="ar-SA" w:bidi="ar-SA"/>
        </w:rPr>
        <w:t>,</w:t>
      </w:r>
    </w:p>
    <w:p w14:paraId="11F8A5A0" w14:textId="77777777" w:rsidR="006A1214" w:rsidRPr="0001674A" w:rsidRDefault="006A1214" w:rsidP="006A1214">
      <w:pPr>
        <w:tabs>
          <w:tab w:val="left" w:pos="4678"/>
        </w:tabs>
        <w:jc w:val="both"/>
        <w:rPr>
          <w:rFonts w:cs="Times New Roman"/>
        </w:rPr>
      </w:pPr>
    </w:p>
    <w:p w14:paraId="0AF6B5C2" w14:textId="77777777" w:rsidR="006A1214" w:rsidRPr="0001674A" w:rsidRDefault="006A1214" w:rsidP="006A1214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  <w:r w:rsidRPr="0001674A">
        <w:rPr>
          <w:rFonts w:cs="Times New Roman"/>
          <w:b/>
        </w:rPr>
        <w:t>BERE ARDURAPEAN ADIERAZTEN DU</w:t>
      </w:r>
      <w:r w:rsidRPr="0001674A">
        <w:rPr>
          <w:rFonts w:cs="Times New Roman"/>
        </w:rPr>
        <w:t>:</w:t>
      </w:r>
    </w:p>
    <w:p w14:paraId="35A783A8" w14:textId="77777777" w:rsidR="006A1214" w:rsidRDefault="006A1214" w:rsidP="006A1214">
      <w:pPr>
        <w:tabs>
          <w:tab w:val="left" w:pos="4678"/>
        </w:tabs>
        <w:jc w:val="center"/>
        <w:rPr>
          <w:rFonts w:cs="Times New Roman"/>
          <w:b/>
          <w:bCs/>
          <w:highlight w:val="yellow"/>
          <w:u w:val="single"/>
        </w:rPr>
      </w:pPr>
    </w:p>
    <w:p w14:paraId="76729600" w14:textId="77777777" w:rsidR="006A1214" w:rsidRPr="00D44E85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974742">
        <w:rPr>
          <w:rFonts w:cs="Times New Roman"/>
        </w:rPr>
        <w:t>I.</w:t>
      </w:r>
      <w:r>
        <w:rPr>
          <w:rFonts w:cs="Times New Roman"/>
        </w:rPr>
        <w:t>- Parte hartzaileak e</w:t>
      </w:r>
      <w:r w:rsidRPr="00974742">
        <w:rPr>
          <w:rFonts w:cs="Times New Roman"/>
        </w:rPr>
        <w:t>zagutzen dituela Baldintza Ekonomiko-Administratibo Zehatzen Agiria</w:t>
      </w:r>
      <w:r>
        <w:rPr>
          <w:rFonts w:cs="Times New Roman"/>
        </w:rPr>
        <w:t xml:space="preserve"> </w:t>
      </w:r>
      <w:r w:rsidRPr="00974742">
        <w:rPr>
          <w:rFonts w:cs="Times New Roman"/>
        </w:rPr>
        <w:t xml:space="preserve">eta </w:t>
      </w:r>
      <w:r>
        <w:rPr>
          <w:rFonts w:cs="Times New Roman"/>
        </w:rPr>
        <w:t xml:space="preserve">lehiaketa </w:t>
      </w:r>
      <w:r w:rsidRPr="00974742">
        <w:rPr>
          <w:rFonts w:cs="Times New Roman"/>
        </w:rPr>
        <w:t xml:space="preserve">arautuko duen gainerako </w:t>
      </w:r>
      <w:r>
        <w:rPr>
          <w:rFonts w:cs="Times New Roman"/>
        </w:rPr>
        <w:t>dokumentuak,</w:t>
      </w:r>
      <w:r w:rsidRPr="00974742">
        <w:rPr>
          <w:rFonts w:cs="Times New Roman"/>
        </w:rPr>
        <w:t xml:space="preserve"> eta berariaz bere osotasunean </w:t>
      </w:r>
      <w:r w:rsidRPr="00D44E85">
        <w:rPr>
          <w:rFonts w:cs="Times New Roman"/>
        </w:rPr>
        <w:t>onartzen dituela inolako salbuespenik gabe beteko dituelarik.</w:t>
      </w:r>
    </w:p>
    <w:p w14:paraId="24F17344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5DDFB584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II.- Oiartzungo udalerrian dagoen honako </w:t>
      </w:r>
      <w:r w:rsidRPr="00A56D2E">
        <w:rPr>
          <w:rFonts w:cs="Times New Roman"/>
        </w:rPr>
        <w:t>higiezina</w:t>
      </w:r>
      <w:r>
        <w:rPr>
          <w:rFonts w:cs="Times New Roman"/>
        </w:rPr>
        <w:t xml:space="preserve"> besterentzeko eskaintza egiten duela:</w:t>
      </w:r>
    </w:p>
    <w:p w14:paraId="6A438389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6A1214" w:rsidRPr="00036CF8" w14:paraId="2142AA2D" w14:textId="77777777" w:rsidTr="00F2180A">
        <w:tc>
          <w:tcPr>
            <w:tcW w:w="3968" w:type="dxa"/>
            <w:shd w:val="clear" w:color="auto" w:fill="auto"/>
          </w:tcPr>
          <w:p w14:paraId="3B19FEE7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Lursailaren izena</w:t>
            </w:r>
          </w:p>
        </w:tc>
        <w:tc>
          <w:tcPr>
            <w:tcW w:w="3970" w:type="dxa"/>
            <w:shd w:val="clear" w:color="auto" w:fill="auto"/>
          </w:tcPr>
          <w:p w14:paraId="6F54BF7A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6A1214" w:rsidRPr="00036CF8" w14:paraId="6CD60B75" w14:textId="77777777" w:rsidTr="00F2180A">
        <w:tc>
          <w:tcPr>
            <w:tcW w:w="3968" w:type="dxa"/>
            <w:shd w:val="clear" w:color="auto" w:fill="auto"/>
          </w:tcPr>
          <w:p w14:paraId="158747C2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Finka zenbakia</w:t>
            </w:r>
          </w:p>
        </w:tc>
        <w:tc>
          <w:tcPr>
            <w:tcW w:w="3970" w:type="dxa"/>
            <w:shd w:val="clear" w:color="auto" w:fill="auto"/>
          </w:tcPr>
          <w:p w14:paraId="01D894ED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6A1214" w:rsidRPr="00036CF8" w14:paraId="1FB6C0A1" w14:textId="77777777" w:rsidTr="00F2180A">
        <w:tc>
          <w:tcPr>
            <w:tcW w:w="3968" w:type="dxa"/>
            <w:shd w:val="clear" w:color="auto" w:fill="auto"/>
          </w:tcPr>
          <w:p w14:paraId="6A826CA8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Katastroko erreferentzia</w:t>
            </w:r>
          </w:p>
        </w:tc>
        <w:tc>
          <w:tcPr>
            <w:tcW w:w="3970" w:type="dxa"/>
            <w:shd w:val="clear" w:color="auto" w:fill="auto"/>
          </w:tcPr>
          <w:p w14:paraId="288F6231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6A1214" w:rsidRPr="00036CF8" w14:paraId="673147FF" w14:textId="77777777" w:rsidTr="00F2180A">
        <w:tc>
          <w:tcPr>
            <w:tcW w:w="3968" w:type="dxa"/>
            <w:shd w:val="clear" w:color="auto" w:fill="auto"/>
          </w:tcPr>
          <w:p w14:paraId="41089743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Azalera (</w:t>
            </w:r>
            <w:r>
              <w:rPr>
                <w:rFonts w:cs="Times New Roman"/>
              </w:rPr>
              <w:t>Ha</w:t>
            </w:r>
            <w:r w:rsidRPr="00036CF8">
              <w:rPr>
                <w:rFonts w:cs="Times New Roman"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14:paraId="019FB6B7" w14:textId="77777777" w:rsidR="006A1214" w:rsidRPr="00036CF8" w:rsidRDefault="006A1214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</w:tbl>
    <w:p w14:paraId="68A3E058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71E28C0C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III.- Eskaintzen den lursailak baldintza agiri honetan jasotzen eta eskatzen diren ezaugarriak betetzen dituela.</w:t>
      </w:r>
    </w:p>
    <w:p w14:paraId="1B23A0C6" w14:textId="77777777" w:rsidR="006A1214" w:rsidRPr="008F61AC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40DB7B82" w14:textId="77777777" w:rsidR="006A1214" w:rsidRPr="008F61AC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8F61AC">
        <w:rPr>
          <w:rFonts w:cs="Times New Roman"/>
        </w:rPr>
        <w:t>IV.-</w:t>
      </w:r>
      <w:r>
        <w:rPr>
          <w:rFonts w:cs="Times New Roman"/>
        </w:rPr>
        <w:t xml:space="preserve"> E</w:t>
      </w:r>
      <w:r w:rsidRPr="008F61AC">
        <w:rPr>
          <w:rFonts w:cs="Times New Roman"/>
        </w:rPr>
        <w:t>skaintzen den lursaila Jabetza Erregistroan bere izenean edo ordezkatzen duen pertsonaren izenean inskribatuta dagoela, eta azken kasu horretan, higiezina saltzeko ahalorde nahikoak dituela.</w:t>
      </w:r>
    </w:p>
    <w:p w14:paraId="3F1E112E" w14:textId="77777777" w:rsidR="006A1214" w:rsidRPr="008F61AC" w:rsidRDefault="006A1214" w:rsidP="006A1214">
      <w:pPr>
        <w:tabs>
          <w:tab w:val="left" w:pos="4678"/>
        </w:tabs>
        <w:ind w:left="360"/>
        <w:jc w:val="both"/>
        <w:rPr>
          <w:rFonts w:cs="Times New Roman"/>
          <w:i/>
          <w:iCs/>
        </w:rPr>
      </w:pPr>
    </w:p>
    <w:p w14:paraId="7F85DB36" w14:textId="77777777" w:rsidR="006A1214" w:rsidRPr="008F61AC" w:rsidRDefault="006A1214" w:rsidP="006A1214">
      <w:pPr>
        <w:tabs>
          <w:tab w:val="left" w:pos="4678"/>
        </w:tabs>
        <w:jc w:val="both"/>
        <w:rPr>
          <w:rFonts w:cs="Times New Roman"/>
        </w:rPr>
      </w:pPr>
      <w:r w:rsidRPr="008F61AC">
        <w:rPr>
          <w:rFonts w:cs="Times New Roman"/>
        </w:rPr>
        <w:t>V.-</w:t>
      </w:r>
      <w:r>
        <w:rPr>
          <w:rFonts w:cs="Times New Roman"/>
        </w:rPr>
        <w:t xml:space="preserve"> Halaber, e</w:t>
      </w:r>
      <w:r w:rsidRPr="008F61AC">
        <w:rPr>
          <w:rFonts w:cs="Times New Roman"/>
        </w:rPr>
        <w:t>skaintzen den lursailak ez duela kargarik, errentaririk, okupatzailerik edo prekaristarik</w:t>
      </w:r>
      <w:r w:rsidRPr="00DB42CC">
        <w:rPr>
          <w:rFonts w:cs="Times New Roman"/>
        </w:rPr>
        <w:t>, honekin batera aurkezten den erregistro ziurtagirian jasotzen</w:t>
      </w:r>
      <w:r w:rsidRPr="008F61AC">
        <w:rPr>
          <w:rFonts w:cs="Times New Roman"/>
        </w:rPr>
        <w:t xml:space="preserve"> denarekin adostasunean, eta berehala eskrituratu eta Jabetza Erregistroan inskribatu ahal izateko baldintza juridikoetan dagoela. </w:t>
      </w:r>
    </w:p>
    <w:p w14:paraId="4D37AE16" w14:textId="77777777" w:rsidR="006A1214" w:rsidRPr="008F61AC" w:rsidRDefault="006A1214" w:rsidP="006A1214">
      <w:pPr>
        <w:tabs>
          <w:tab w:val="left" w:pos="4678"/>
        </w:tabs>
        <w:ind w:left="360"/>
        <w:jc w:val="both"/>
        <w:rPr>
          <w:rFonts w:cs="Times New Roman"/>
          <w:i/>
          <w:iCs/>
        </w:rPr>
      </w:pPr>
    </w:p>
    <w:p w14:paraId="6C1E6B6A" w14:textId="77777777" w:rsidR="006A1214" w:rsidRPr="008F61AC" w:rsidRDefault="006A1214" w:rsidP="006A1214">
      <w:pPr>
        <w:tabs>
          <w:tab w:val="left" w:pos="4678"/>
        </w:tabs>
        <w:jc w:val="both"/>
        <w:rPr>
          <w:rFonts w:cs="Times New Roman"/>
        </w:rPr>
      </w:pPr>
      <w:r w:rsidRPr="008F61AC">
        <w:rPr>
          <w:rFonts w:cs="Times New Roman"/>
        </w:rPr>
        <w:t>VI.- Halaber, eskaintzen den lursailak egunean dituela partzelari eragiten dioten gastu</w:t>
      </w:r>
      <w:r>
        <w:rPr>
          <w:rFonts w:cs="Times New Roman"/>
        </w:rPr>
        <w:t>, zerga eta ordainketa guztiak</w:t>
      </w:r>
      <w:r w:rsidRPr="008F61AC">
        <w:rPr>
          <w:rFonts w:cs="Times New Roman"/>
        </w:rPr>
        <w:t>.</w:t>
      </w:r>
    </w:p>
    <w:p w14:paraId="660BB126" w14:textId="77777777" w:rsidR="006A1214" w:rsidRPr="0001674A" w:rsidRDefault="006A1214" w:rsidP="006A1214">
      <w:pPr>
        <w:widowControl/>
        <w:suppressAutoHyphens w:val="0"/>
        <w:jc w:val="both"/>
        <w:rPr>
          <w:rFonts w:eastAsia="Times New Roman" w:cs="Times New Roman"/>
          <w:b/>
          <w:noProof/>
          <w:kern w:val="0"/>
          <w:lang w:eastAsia="es-ES" w:bidi="ar-SA"/>
        </w:rPr>
      </w:pPr>
    </w:p>
    <w:p w14:paraId="6997F185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01674A">
        <w:rPr>
          <w:rFonts w:cs="Times New Roman"/>
        </w:rPr>
        <w:t>V</w:t>
      </w:r>
      <w:r>
        <w:rPr>
          <w:rFonts w:cs="Times New Roman"/>
        </w:rPr>
        <w:t>II</w:t>
      </w:r>
      <w:r w:rsidRPr="0001674A">
        <w:rPr>
          <w:rFonts w:cs="Times New Roman"/>
        </w:rPr>
        <w:t xml:space="preserve">.- </w:t>
      </w:r>
      <w:r>
        <w:rPr>
          <w:rFonts w:cs="Times New Roman"/>
        </w:rPr>
        <w:t>Oiartzungo Udalari baimena ematen diola behar diren artxiboetan kontsulta egiteko, egoki deritzon edozein Organismoren edo Administrazioren zerrendetan, adierazpen honetako edukia egiazta dezan.</w:t>
      </w:r>
    </w:p>
    <w:p w14:paraId="051958AE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386BCB20" w14:textId="77777777" w:rsidR="006A1214" w:rsidRDefault="006A1214" w:rsidP="006A1214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VIII.- Era berean, Oiartzungo Udalari baimena ematen diola </w:t>
      </w:r>
      <w:r w:rsidRPr="00246B2B">
        <w:rPr>
          <w:rFonts w:cs="Times New Roman"/>
        </w:rPr>
        <w:t xml:space="preserve">eskaintzaren xede den lursailera sartzeko, </w:t>
      </w:r>
      <w:r>
        <w:rPr>
          <w:rFonts w:cs="Times New Roman"/>
        </w:rPr>
        <w:t xml:space="preserve">lursailaren </w:t>
      </w:r>
      <w:r w:rsidRPr="00246B2B">
        <w:rPr>
          <w:rFonts w:cs="Times New Roman"/>
        </w:rPr>
        <w:t>kontserbazio-egoera ikuskatzeko eta egiaztatzeko</w:t>
      </w:r>
      <w:r>
        <w:rPr>
          <w:rFonts w:cs="Times New Roman"/>
        </w:rPr>
        <w:t xml:space="preserve"> eta beharrezko neurketak egiteko</w:t>
      </w:r>
      <w:r w:rsidRPr="00246B2B">
        <w:rPr>
          <w:rFonts w:cs="Times New Roman"/>
        </w:rPr>
        <w:t xml:space="preserve">, nahi </w:t>
      </w:r>
      <w:r>
        <w:rPr>
          <w:rFonts w:cs="Times New Roman"/>
        </w:rPr>
        <w:t>bestetan</w:t>
      </w:r>
      <w:r w:rsidRPr="00246B2B">
        <w:rPr>
          <w:rFonts w:cs="Times New Roman"/>
        </w:rPr>
        <w:t>, aldez aurretik eskatuta.</w:t>
      </w:r>
      <w:r>
        <w:rPr>
          <w:rFonts w:cs="Times New Roman"/>
        </w:rPr>
        <w:t xml:space="preserve"> </w:t>
      </w:r>
      <w:r w:rsidRPr="00246B2B">
        <w:rPr>
          <w:rFonts w:cs="Times New Roman"/>
        </w:rPr>
        <w:t>Baimen ho</w:t>
      </w:r>
      <w:r>
        <w:rPr>
          <w:rFonts w:cs="Times New Roman"/>
        </w:rPr>
        <w:t>rr</w:t>
      </w:r>
      <w:r w:rsidRPr="00246B2B">
        <w:rPr>
          <w:rFonts w:cs="Times New Roman"/>
        </w:rPr>
        <w:t xml:space="preserve">ek argazkiak edo bideoak egitea barne hartzen du. </w:t>
      </w:r>
    </w:p>
    <w:p w14:paraId="1A5C6225" w14:textId="77777777" w:rsidR="006A1214" w:rsidRPr="004C4346" w:rsidRDefault="006A1214" w:rsidP="006A1214">
      <w:pPr>
        <w:tabs>
          <w:tab w:val="left" w:pos="4678"/>
        </w:tabs>
        <w:jc w:val="both"/>
        <w:rPr>
          <w:rFonts w:cs="Times New Roman"/>
          <w:highlight w:val="yellow"/>
        </w:rPr>
      </w:pPr>
      <w:bookmarkStart w:id="0" w:name="_Hlk184117871"/>
    </w:p>
    <w:bookmarkEnd w:id="0"/>
    <w:p w14:paraId="652DDEE9" w14:textId="77777777" w:rsidR="006A1214" w:rsidRDefault="006A1214" w:rsidP="006A1214">
      <w:pPr>
        <w:tabs>
          <w:tab w:val="left" w:pos="4678"/>
        </w:tabs>
        <w:jc w:val="both"/>
        <w:rPr>
          <w:rFonts w:cs="Times New Roman"/>
        </w:rPr>
      </w:pPr>
    </w:p>
    <w:p w14:paraId="2BCD76B3" w14:textId="77777777" w:rsidR="006A1214" w:rsidRDefault="006A1214" w:rsidP="006A1214">
      <w:pPr>
        <w:tabs>
          <w:tab w:val="left" w:pos="4678"/>
        </w:tabs>
        <w:jc w:val="both"/>
        <w:rPr>
          <w:rFonts w:cs="Times New Roman"/>
        </w:rPr>
      </w:pPr>
    </w:p>
    <w:p w14:paraId="044F73A4" w14:textId="77777777" w:rsidR="006A1214" w:rsidRPr="00974742" w:rsidRDefault="006A1214" w:rsidP="006A1214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>...................................</w:t>
      </w:r>
      <w:proofErr w:type="spellStart"/>
      <w:r w:rsidRPr="00974742">
        <w:rPr>
          <w:rFonts w:cs="Times New Roman"/>
        </w:rPr>
        <w:t>en</w:t>
      </w:r>
      <w:proofErr w:type="spellEnd"/>
      <w:r w:rsidRPr="00974742">
        <w:rPr>
          <w:rFonts w:cs="Times New Roman"/>
        </w:rPr>
        <w:t>, 20</w:t>
      </w:r>
      <w:r>
        <w:rPr>
          <w:rFonts w:cs="Times New Roman"/>
        </w:rPr>
        <w:t>2….</w:t>
      </w:r>
      <w:r w:rsidRPr="00974742">
        <w:rPr>
          <w:rFonts w:cs="Times New Roman"/>
        </w:rPr>
        <w:t>ko .......................................................</w:t>
      </w:r>
      <w:proofErr w:type="spellStart"/>
      <w:r w:rsidRPr="00974742">
        <w:rPr>
          <w:rFonts w:cs="Times New Roman"/>
        </w:rPr>
        <w:t>an</w:t>
      </w:r>
      <w:proofErr w:type="spellEnd"/>
    </w:p>
    <w:p w14:paraId="598FAC23" w14:textId="77142069" w:rsidR="00925BED" w:rsidRPr="006A1214" w:rsidRDefault="006A1214" w:rsidP="006A1214">
      <w:pPr>
        <w:jc w:val="center"/>
      </w:pPr>
      <w:r w:rsidRPr="00974742">
        <w:rPr>
          <w:rFonts w:cs="Times New Roman"/>
        </w:rPr>
        <w:t xml:space="preserve">Sinadura. </w:t>
      </w:r>
      <w:r>
        <w:rPr>
          <w:rFonts w:cs="Times New Roman"/>
        </w:rPr>
        <w:t>PARTE HARTZAILEA</w:t>
      </w:r>
      <w:r w:rsidRPr="00974742">
        <w:rPr>
          <w:rFonts w:cs="Times New Roman"/>
        </w:rPr>
        <w:t>.”</w:t>
      </w:r>
    </w:p>
    <w:sectPr w:rsidR="00925BED" w:rsidRPr="006A1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815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1"/>
    <w:rsid w:val="00681D8E"/>
    <w:rsid w:val="006A1214"/>
    <w:rsid w:val="00733181"/>
    <w:rsid w:val="007F7DEF"/>
    <w:rsid w:val="009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1DC5"/>
  <w15:chartTrackingRefBased/>
  <w15:docId w15:val="{34186A65-9DF3-4F28-8329-BE7FD9A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33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3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3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73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3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3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3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3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3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3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73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3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73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33181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33181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33181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33181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33181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33181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73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3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3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3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73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33181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733181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733181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3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33181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733181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733181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733181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73318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733181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2024-12-20T12:27:00Z</dcterms:created>
  <dcterms:modified xsi:type="dcterms:W3CDTF">2024-12-20T12:27:00Z</dcterms:modified>
</cp:coreProperties>
</file>